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8BEB" w14:textId="087E0BEC" w:rsidR="00387609" w:rsidRDefault="00387609" w:rsidP="007D0B38">
      <w:pPr>
        <w:jc w:val="both"/>
        <w:rPr>
          <w:lang w:val="it-IT"/>
        </w:rPr>
      </w:pPr>
    </w:p>
    <w:p w14:paraId="669C0040" w14:textId="09C274D7" w:rsidR="00A02C19" w:rsidRDefault="00A02C19" w:rsidP="007D0B38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3439"/>
      </w:tblGrid>
      <w:tr w:rsidR="000A4D8A" w:rsidRPr="006D4894" w14:paraId="19B58E1F" w14:textId="77777777" w:rsidTr="00372809">
        <w:trPr>
          <w:trHeight w:val="526"/>
        </w:trPr>
        <w:tc>
          <w:tcPr>
            <w:tcW w:w="9784" w:type="dxa"/>
            <w:gridSpan w:val="4"/>
          </w:tcPr>
          <w:p w14:paraId="22365708" w14:textId="77777777" w:rsidR="000A4D8A" w:rsidRPr="006D4894" w:rsidRDefault="000A4D8A" w:rsidP="0037280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z w:val="36"/>
              </w:rPr>
              <w:t>PIANO DI LAVORO ANNUALE</w:t>
            </w:r>
          </w:p>
        </w:tc>
      </w:tr>
      <w:tr w:rsidR="000A4D8A" w:rsidRPr="006D4894" w14:paraId="104094FD" w14:textId="77777777" w:rsidTr="00372809">
        <w:trPr>
          <w:trHeight w:val="398"/>
        </w:trPr>
        <w:tc>
          <w:tcPr>
            <w:tcW w:w="4786" w:type="dxa"/>
            <w:gridSpan w:val="2"/>
          </w:tcPr>
          <w:p w14:paraId="651A0849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INDIRIZZO:</w:t>
            </w:r>
          </w:p>
        </w:tc>
        <w:tc>
          <w:tcPr>
            <w:tcW w:w="4998" w:type="dxa"/>
            <w:gridSpan w:val="2"/>
          </w:tcPr>
          <w:p w14:paraId="32BCCE3C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ANNO SCOLASTICO:</w:t>
            </w:r>
          </w:p>
        </w:tc>
      </w:tr>
      <w:tr w:rsidR="000A4D8A" w:rsidRPr="006D4894" w14:paraId="335DE513" w14:textId="77777777" w:rsidTr="00372809">
        <w:trPr>
          <w:trHeight w:val="399"/>
        </w:trPr>
        <w:tc>
          <w:tcPr>
            <w:tcW w:w="4786" w:type="dxa"/>
            <w:gridSpan w:val="2"/>
          </w:tcPr>
          <w:p w14:paraId="18A06270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DOCENTE:</w:t>
            </w:r>
          </w:p>
        </w:tc>
        <w:tc>
          <w:tcPr>
            <w:tcW w:w="4998" w:type="dxa"/>
            <w:gridSpan w:val="2"/>
          </w:tcPr>
          <w:p w14:paraId="5BED22D3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MATERIA:</w:t>
            </w:r>
          </w:p>
        </w:tc>
      </w:tr>
      <w:tr w:rsidR="000A4D8A" w:rsidRPr="006D4894" w14:paraId="3B3C7A59" w14:textId="77777777" w:rsidTr="00372809">
        <w:trPr>
          <w:trHeight w:val="714"/>
        </w:trPr>
        <w:tc>
          <w:tcPr>
            <w:tcW w:w="4786" w:type="dxa"/>
            <w:gridSpan w:val="2"/>
          </w:tcPr>
          <w:p w14:paraId="3429DD60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ASSE CULTURALE:</w:t>
            </w:r>
          </w:p>
        </w:tc>
        <w:tc>
          <w:tcPr>
            <w:tcW w:w="4998" w:type="dxa"/>
            <w:gridSpan w:val="2"/>
          </w:tcPr>
          <w:p w14:paraId="451E6CB0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 xml:space="preserve">TESTO/I  IN ADOZIONE:  </w:t>
            </w:r>
          </w:p>
        </w:tc>
      </w:tr>
      <w:tr w:rsidR="000A4D8A" w:rsidRPr="006D4894" w14:paraId="28C6D8AC" w14:textId="77777777" w:rsidTr="00372809">
        <w:trPr>
          <w:trHeight w:val="399"/>
        </w:trPr>
        <w:tc>
          <w:tcPr>
            <w:tcW w:w="3369" w:type="dxa"/>
          </w:tcPr>
          <w:p w14:paraId="1A2E7D14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CLASSE:</w:t>
            </w:r>
          </w:p>
        </w:tc>
        <w:tc>
          <w:tcPr>
            <w:tcW w:w="2976" w:type="dxa"/>
            <w:gridSpan w:val="2"/>
          </w:tcPr>
          <w:p w14:paraId="04812C74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SEZIONE:</w:t>
            </w:r>
          </w:p>
        </w:tc>
        <w:tc>
          <w:tcPr>
            <w:tcW w:w="3439" w:type="dxa"/>
          </w:tcPr>
          <w:p w14:paraId="6A931CDA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</w:rPr>
              <w:t>ORE SETTIMANALI:</w:t>
            </w:r>
          </w:p>
        </w:tc>
      </w:tr>
    </w:tbl>
    <w:p w14:paraId="6F731387" w14:textId="77777777" w:rsidR="000A4D8A" w:rsidRPr="006D4894" w:rsidRDefault="000A4D8A" w:rsidP="000A4D8A">
      <w:pPr>
        <w:rPr>
          <w:rFonts w:asciiTheme="minorHAnsi" w:hAnsiTheme="minorHAnsi" w:cstheme="minorHAnsi"/>
        </w:rPr>
      </w:pPr>
    </w:p>
    <w:p w14:paraId="2CC1021A" w14:textId="77777777" w:rsidR="000A4D8A" w:rsidRPr="006D4894" w:rsidRDefault="000A4D8A" w:rsidP="000A4D8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0A4D8A" w:rsidRPr="006D4894" w14:paraId="0BC83FFD" w14:textId="77777777" w:rsidTr="00372809">
        <w:trPr>
          <w:trHeight w:val="593"/>
        </w:trPr>
        <w:tc>
          <w:tcPr>
            <w:tcW w:w="9779" w:type="dxa"/>
          </w:tcPr>
          <w:p w14:paraId="037A7431" w14:textId="77777777" w:rsidR="000A4D8A" w:rsidRPr="00FF0DCD" w:rsidRDefault="000A4D8A" w:rsidP="0037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NimbusSans-Bold"/>
                <w:b/>
                <w:bCs/>
                <w:sz w:val="32"/>
                <w:szCs w:val="32"/>
              </w:rPr>
            </w:pPr>
            <w:r w:rsidRPr="00FF0DCD">
              <w:rPr>
                <w:rFonts w:ascii="Calibri" w:hAnsi="Calibri" w:cs="NimbusSans-Bold"/>
                <w:b/>
                <w:bCs/>
                <w:sz w:val="32"/>
                <w:szCs w:val="32"/>
              </w:rPr>
              <w:t>ATTIVITA' DI ACCOGLIENZA/MODULO SUL METODO DI STUDIO</w:t>
            </w:r>
          </w:p>
        </w:tc>
      </w:tr>
      <w:tr w:rsidR="000A4D8A" w:rsidRPr="006D4894" w14:paraId="1938543E" w14:textId="77777777" w:rsidTr="00372809">
        <w:trPr>
          <w:trHeight w:val="593"/>
        </w:trPr>
        <w:tc>
          <w:tcPr>
            <w:tcW w:w="9779" w:type="dxa"/>
            <w:vAlign w:val="center"/>
          </w:tcPr>
          <w:p w14:paraId="1C4B8BA1" w14:textId="77777777" w:rsidR="000A4D8A" w:rsidRPr="006D4894" w:rsidRDefault="000A4D8A" w:rsidP="0037280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</w:tr>
      <w:tr w:rsidR="000A4D8A" w:rsidRPr="006D4894" w14:paraId="444413F3" w14:textId="77777777" w:rsidTr="00372809">
        <w:trPr>
          <w:trHeight w:val="593"/>
        </w:trPr>
        <w:tc>
          <w:tcPr>
            <w:tcW w:w="9779" w:type="dxa"/>
            <w:vAlign w:val="center"/>
          </w:tcPr>
          <w:p w14:paraId="21047D35" w14:textId="77777777" w:rsidR="000A4D8A" w:rsidRPr="00FF0DCD" w:rsidRDefault="000A4D8A" w:rsidP="0037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NimbusSans-Bold"/>
                <w:b/>
                <w:bCs/>
                <w:sz w:val="32"/>
                <w:szCs w:val="32"/>
              </w:rPr>
            </w:pPr>
            <w:r w:rsidRPr="00FF0DCD">
              <w:rPr>
                <w:rFonts w:ascii="Calibri" w:hAnsi="Calibri" w:cs="NimbusSans-Bold"/>
                <w:b/>
                <w:bCs/>
                <w:sz w:val="32"/>
                <w:szCs w:val="32"/>
              </w:rPr>
              <w:t>TEST - INGRESSO - PRIME RILEVAZIONI EFFETTUATE</w:t>
            </w:r>
          </w:p>
        </w:tc>
      </w:tr>
      <w:tr w:rsidR="000A4D8A" w:rsidRPr="006D4894" w14:paraId="006FAC00" w14:textId="77777777" w:rsidTr="00372809">
        <w:tc>
          <w:tcPr>
            <w:tcW w:w="9779" w:type="dxa"/>
            <w:vAlign w:val="center"/>
          </w:tcPr>
          <w:p w14:paraId="02BE25E0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sz w:val="6"/>
              </w:rPr>
            </w:pPr>
          </w:p>
          <w:p w14:paraId="53BFB89F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Prove effettuate</w:t>
            </w:r>
            <w:r w:rsidRPr="006D4894"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</w:p>
          <w:p w14:paraId="7D1A9915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4D8A" w:rsidRPr="006D4894" w14:paraId="7D21B6F7" w14:textId="77777777" w:rsidTr="00372809">
        <w:tc>
          <w:tcPr>
            <w:tcW w:w="9779" w:type="dxa"/>
            <w:vAlign w:val="center"/>
          </w:tcPr>
          <w:p w14:paraId="572628BB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sz w:val="6"/>
              </w:rPr>
            </w:pPr>
          </w:p>
          <w:p w14:paraId="6DF578A1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Situazione rilevata</w:t>
            </w:r>
            <w:r w:rsidRPr="006D4894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6D489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A4D8A" w:rsidRPr="006D4894" w14:paraId="5A2ACA43" w14:textId="77777777" w:rsidTr="00372809">
        <w:tc>
          <w:tcPr>
            <w:tcW w:w="9779" w:type="dxa"/>
            <w:vAlign w:val="center"/>
          </w:tcPr>
          <w:p w14:paraId="117512F3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sz w:val="6"/>
              </w:rPr>
            </w:pPr>
          </w:p>
          <w:p w14:paraId="5364B96F" w14:textId="77777777" w:rsidR="000A4D8A" w:rsidRPr="006D4894" w:rsidRDefault="000A4D8A" w:rsidP="0037280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Strategie per il recupero delle lacune iniziali:</w:t>
            </w:r>
            <w:r w:rsidRPr="006D4894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</w:p>
        </w:tc>
      </w:tr>
    </w:tbl>
    <w:p w14:paraId="369E5E9B" w14:textId="77777777" w:rsidR="000A4D8A" w:rsidRPr="006D4894" w:rsidRDefault="000A4D8A" w:rsidP="000A4D8A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  <w:gridCol w:w="11"/>
      </w:tblGrid>
      <w:tr w:rsidR="000A4D8A" w:rsidRPr="006D4894" w14:paraId="4130ACAD" w14:textId="77777777" w:rsidTr="00372809">
        <w:trPr>
          <w:trHeight w:val="537"/>
        </w:trPr>
        <w:tc>
          <w:tcPr>
            <w:tcW w:w="9790" w:type="dxa"/>
            <w:gridSpan w:val="2"/>
            <w:shd w:val="clear" w:color="auto" w:fill="auto"/>
          </w:tcPr>
          <w:p w14:paraId="74A03A38" w14:textId="77777777" w:rsidR="000A4D8A" w:rsidRPr="00FF0DCD" w:rsidRDefault="000A4D8A" w:rsidP="00372809">
            <w:pPr>
              <w:autoSpaceDE w:val="0"/>
              <w:autoSpaceDN w:val="0"/>
              <w:adjustRightInd w:val="0"/>
              <w:jc w:val="center"/>
              <w:rPr>
                <w:rFonts w:ascii="Calibri" w:hAnsi="Calibri" w:cs="NimbusSans-Bold"/>
                <w:b/>
                <w:bCs/>
                <w:sz w:val="32"/>
                <w:szCs w:val="32"/>
              </w:rPr>
            </w:pPr>
            <w:r w:rsidRPr="00FF0DCD">
              <w:rPr>
                <w:rFonts w:ascii="Calibri" w:hAnsi="Calibri" w:cs="NimbusSans-Bold"/>
                <w:b/>
                <w:bCs/>
                <w:sz w:val="32"/>
                <w:szCs w:val="32"/>
              </w:rPr>
              <w:t>PROGRAMMAZIONE DIDATTICA</w:t>
            </w:r>
          </w:p>
          <w:p w14:paraId="41E67559" w14:textId="77777777" w:rsidR="000A4D8A" w:rsidRPr="00FF0DCD" w:rsidRDefault="000A4D8A" w:rsidP="00372809">
            <w:pPr>
              <w:autoSpaceDE w:val="0"/>
              <w:autoSpaceDN w:val="0"/>
              <w:adjustRightInd w:val="0"/>
              <w:jc w:val="center"/>
              <w:rPr>
                <w:rFonts w:ascii="DejaVuSans" w:hAnsi="DejaVuSans" w:cs="DejaVuSans"/>
              </w:rPr>
            </w:pPr>
            <w:r>
              <w:rPr>
                <w:rFonts w:hint="eastAsia"/>
              </w:rPr>
              <w:t>􀀁</w:t>
            </w:r>
            <w:r>
              <w:rPr>
                <w:rFonts w:ascii="NimbusSans-Regular" w:hAnsi="NimbusSans-Regular" w:cs="NimbusSans-Regular"/>
              </w:rPr>
              <w:t>In linea (coerente) con la programmazione del proprio Asse di riferimento</w:t>
            </w:r>
          </w:p>
        </w:tc>
      </w:tr>
      <w:tr w:rsidR="000A4D8A" w:rsidRPr="006D4894" w14:paraId="77EC454A" w14:textId="77777777" w:rsidTr="00372809">
        <w:tc>
          <w:tcPr>
            <w:tcW w:w="9790" w:type="dxa"/>
            <w:gridSpan w:val="2"/>
            <w:shd w:val="clear" w:color="auto" w:fill="auto"/>
          </w:tcPr>
          <w:p w14:paraId="035D3E6B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bCs/>
                <w:smallCaps/>
                <w:sz w:val="6"/>
              </w:rPr>
            </w:pPr>
          </w:p>
          <w:p w14:paraId="2B3052FC" w14:textId="77777777" w:rsidR="000A4D8A" w:rsidRPr="00FF0DCD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FF0DCD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>RISULTATI DI APPRENDIMENTO DELLE COMPETENZE</w:t>
            </w:r>
          </w:p>
        </w:tc>
      </w:tr>
      <w:tr w:rsidR="000A4D8A" w:rsidRPr="006D4894" w14:paraId="197C9C6E" w14:textId="77777777" w:rsidTr="00372809">
        <w:trPr>
          <w:trHeight w:val="519"/>
        </w:trPr>
        <w:tc>
          <w:tcPr>
            <w:tcW w:w="9790" w:type="dxa"/>
            <w:gridSpan w:val="2"/>
            <w:shd w:val="clear" w:color="auto" w:fill="auto"/>
          </w:tcPr>
          <w:p w14:paraId="3E2B2D7B" w14:textId="77777777" w:rsidR="000A4D8A" w:rsidRPr="006D4894" w:rsidRDefault="000A4D8A" w:rsidP="003728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Allegare………..</w:t>
            </w:r>
          </w:p>
        </w:tc>
      </w:tr>
      <w:tr w:rsidR="000A4D8A" w:rsidRPr="006D4894" w14:paraId="32352C85" w14:textId="77777777" w:rsidTr="00372809">
        <w:tc>
          <w:tcPr>
            <w:tcW w:w="9790" w:type="dxa"/>
            <w:gridSpan w:val="2"/>
            <w:shd w:val="clear" w:color="auto" w:fill="auto"/>
          </w:tcPr>
          <w:p w14:paraId="5C89EC25" w14:textId="77777777" w:rsidR="000A4D8A" w:rsidRPr="00FF0DCD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7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PIANO </w:t>
            </w:r>
            <w:r w:rsidRPr="00FF0DCD">
              <w:rPr>
                <w:rFonts w:asciiTheme="minorHAnsi" w:hAnsiTheme="minorHAnsi" w:cstheme="minorHAnsi"/>
                <w:b/>
                <w:sz w:val="32"/>
                <w:szCs w:val="32"/>
              </w:rPr>
              <w:t>UDA ORDINARIE DISCIPLINARI</w:t>
            </w:r>
          </w:p>
        </w:tc>
      </w:tr>
      <w:tr w:rsidR="000A4D8A" w:rsidRPr="006D4894" w14:paraId="1046206D" w14:textId="77777777" w:rsidTr="00372809">
        <w:tc>
          <w:tcPr>
            <w:tcW w:w="9790" w:type="dxa"/>
            <w:gridSpan w:val="2"/>
            <w:shd w:val="clear" w:color="auto" w:fill="auto"/>
          </w:tcPr>
          <w:p w14:paraId="3CF9C56E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Allegare…………………………………………………</w:t>
            </w:r>
          </w:p>
          <w:p w14:paraId="5517E201" w14:textId="77777777" w:rsidR="000A4D8A" w:rsidRPr="006D4894" w:rsidRDefault="000A4D8A" w:rsidP="000A4D8A">
            <w:pPr>
              <w:pStyle w:val="Intestazione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</w:p>
        </w:tc>
      </w:tr>
      <w:tr w:rsidR="000A4D8A" w:rsidRPr="006D4894" w14:paraId="2FD7D8A1" w14:textId="77777777" w:rsidTr="00372809">
        <w:trPr>
          <w:trHeight w:val="699"/>
        </w:trPr>
        <w:tc>
          <w:tcPr>
            <w:tcW w:w="9790" w:type="dxa"/>
            <w:gridSpan w:val="2"/>
            <w:shd w:val="clear" w:color="auto" w:fill="auto"/>
          </w:tcPr>
          <w:p w14:paraId="6D56A3D3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smallCaps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METODOLOGIE E TECNICHE DI INSEGNAMENTO: …</w:t>
            </w:r>
          </w:p>
        </w:tc>
      </w:tr>
      <w:tr w:rsidR="000A4D8A" w:rsidRPr="006D4894" w14:paraId="15DB704B" w14:textId="77777777" w:rsidTr="00372809">
        <w:trPr>
          <w:trHeight w:val="560"/>
        </w:trPr>
        <w:tc>
          <w:tcPr>
            <w:tcW w:w="9790" w:type="dxa"/>
            <w:gridSpan w:val="2"/>
            <w:shd w:val="clear" w:color="auto" w:fill="auto"/>
          </w:tcPr>
          <w:p w14:paraId="069E5F73" w14:textId="77777777" w:rsidR="000A4D8A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caps/>
                <w:sz w:val="20"/>
              </w:rPr>
              <w:lastRenderedPageBreak/>
              <w:t>eventuali TEMATICHE E Collegamenti interdisciplinari</w:t>
            </w: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: </w:t>
            </w:r>
          </w:p>
          <w:p w14:paraId="04C072C8" w14:textId="77777777" w:rsidR="000A4D8A" w:rsidRDefault="000A4D8A" w:rsidP="00372809">
            <w:pPr>
              <w:autoSpaceDE w:val="0"/>
              <w:autoSpaceDN w:val="0"/>
              <w:adjustRightInd w:val="0"/>
              <w:rPr>
                <w:rFonts w:ascii="NimbusSans-Bold" w:hAnsi="NimbusSans-Bold" w:cs="NimbusSans-Bold"/>
                <w:b/>
                <w:bCs/>
              </w:rPr>
            </w:pPr>
            <w:r>
              <w:rPr>
                <w:rFonts w:ascii="NimbusSans-Bold" w:hAnsi="NimbusSans-Bold" w:cs="NimbusSans-Bold"/>
                <w:b/>
                <w:bCs/>
              </w:rPr>
              <w:t xml:space="preserve">In coerenza con lo spirito del </w:t>
            </w:r>
            <w:proofErr w:type="spellStart"/>
            <w:r>
              <w:rPr>
                <w:rFonts w:ascii="NimbusSans-Bold" w:hAnsi="NimbusSans-Bold" w:cs="NimbusSans-Bold"/>
                <w:b/>
                <w:bCs/>
              </w:rPr>
              <w:t>D.lgs</w:t>
            </w:r>
            <w:proofErr w:type="spellEnd"/>
            <w:r>
              <w:rPr>
                <w:rFonts w:ascii="NimbusSans-Bold" w:hAnsi="NimbusSans-Bold" w:cs="NimbusSans-Bold"/>
                <w:b/>
                <w:bCs/>
              </w:rPr>
              <w:t xml:space="preserve"> 61/2017 e del modello didattico in esso previsto, risulta</w:t>
            </w:r>
          </w:p>
          <w:p w14:paraId="66001861" w14:textId="77777777" w:rsidR="000A4D8A" w:rsidRDefault="000A4D8A" w:rsidP="00372809">
            <w:pPr>
              <w:autoSpaceDE w:val="0"/>
              <w:autoSpaceDN w:val="0"/>
              <w:adjustRightInd w:val="0"/>
              <w:rPr>
                <w:rFonts w:ascii="NimbusSans-Bold" w:hAnsi="NimbusSans-Bold" w:cs="NimbusSans-Bold"/>
                <w:b/>
                <w:bCs/>
              </w:rPr>
            </w:pPr>
            <w:r>
              <w:rPr>
                <w:rFonts w:ascii="NimbusSans-Bold" w:hAnsi="NimbusSans-Bold" w:cs="NimbusSans-Bold"/>
                <w:b/>
                <w:bCs/>
              </w:rPr>
              <w:t>fondamentale la programmazione di asse, poiché le conoscenze e abilità non sono più collegate singolarmente alle discipline ma al complesso di discipline convergenti nell' Asse. Si farà pertanto</w:t>
            </w:r>
          </w:p>
          <w:p w14:paraId="2CB42425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="NimbusSans-Bold" w:hAnsi="NimbusSans-Bold" w:cs="NimbusSans-Bold"/>
                <w:b/>
                <w:bCs/>
              </w:rPr>
              <w:t>anche riferimento alla programmazione globale del proprio Asse di riferimento.</w:t>
            </w:r>
          </w:p>
        </w:tc>
      </w:tr>
      <w:tr w:rsidR="000A4D8A" w:rsidRPr="006D4894" w14:paraId="3B674B87" w14:textId="77777777" w:rsidTr="00372809">
        <w:trPr>
          <w:trHeight w:val="559"/>
        </w:trPr>
        <w:tc>
          <w:tcPr>
            <w:tcW w:w="9790" w:type="dxa"/>
            <w:gridSpan w:val="2"/>
            <w:shd w:val="clear" w:color="auto" w:fill="auto"/>
          </w:tcPr>
          <w:p w14:paraId="1E6FA059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caps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caps/>
                <w:sz w:val="20"/>
              </w:rPr>
              <w:t>Strumenti di lavoro OLTRE AL LIBRO DI TESTO IN ADOZIONE: …</w:t>
            </w:r>
          </w:p>
        </w:tc>
      </w:tr>
      <w:tr w:rsidR="000A4D8A" w:rsidRPr="006D4894" w14:paraId="37E95633" w14:textId="77777777" w:rsidTr="00372809">
        <w:trPr>
          <w:trHeight w:val="554"/>
        </w:trPr>
        <w:tc>
          <w:tcPr>
            <w:tcW w:w="9790" w:type="dxa"/>
            <w:gridSpan w:val="2"/>
            <w:shd w:val="clear" w:color="auto" w:fill="auto"/>
          </w:tcPr>
          <w:p w14:paraId="04C941AE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Modalità di recupero in itinere: </w:t>
            </w:r>
            <w:r w:rsidRPr="006D4894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20"/>
              </w:rPr>
              <w:t>VEDI UDA ORDINARIE DI PERSONALIZZAZIONE DEGLI APPRENDIMENTI</w:t>
            </w:r>
          </w:p>
        </w:tc>
      </w:tr>
      <w:tr w:rsidR="000A4D8A" w:rsidRPr="006D4894" w14:paraId="517A4DBE" w14:textId="77777777" w:rsidTr="00372809">
        <w:trPr>
          <w:trHeight w:val="519"/>
        </w:trPr>
        <w:tc>
          <w:tcPr>
            <w:tcW w:w="9790" w:type="dxa"/>
            <w:gridSpan w:val="2"/>
            <w:shd w:val="clear" w:color="auto" w:fill="auto"/>
          </w:tcPr>
          <w:p w14:paraId="0D9CBFE4" w14:textId="77777777" w:rsidR="000A4D8A" w:rsidRPr="006D4894" w:rsidRDefault="000A4D8A" w:rsidP="00372809">
            <w:pPr>
              <w:jc w:val="center"/>
              <w:rPr>
                <w:rFonts w:asciiTheme="minorHAnsi" w:hAnsiTheme="minorHAnsi" w:cstheme="minorHAnsi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z w:val="32"/>
              </w:rPr>
              <w:t>VERIFICHE PERIODICHE</w:t>
            </w:r>
          </w:p>
        </w:tc>
      </w:tr>
      <w:tr w:rsidR="000A4D8A" w:rsidRPr="006D4894" w14:paraId="4275A8A2" w14:textId="77777777" w:rsidTr="00372809">
        <w:trPr>
          <w:trHeight w:val="2298"/>
        </w:trPr>
        <w:tc>
          <w:tcPr>
            <w:tcW w:w="9790" w:type="dxa"/>
            <w:gridSpan w:val="2"/>
            <w:shd w:val="clear" w:color="auto" w:fill="auto"/>
          </w:tcPr>
          <w:p w14:paraId="5C05498A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Numero </w:t>
            </w:r>
            <w:proofErr w:type="gramStart"/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indicativo  e</w:t>
            </w:r>
            <w:proofErr w:type="gramEnd"/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 tipologia delle prove:  </w:t>
            </w:r>
          </w:p>
          <w:p w14:paraId="51E312F7" w14:textId="77777777" w:rsidR="000A4D8A" w:rsidRPr="006D4894" w:rsidRDefault="000A4D8A" w:rsidP="000A4D8A">
            <w:pPr>
              <w:pStyle w:val="Intestazion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trimestre: ……</w:t>
            </w:r>
          </w:p>
          <w:p w14:paraId="0F5B73C9" w14:textId="77777777" w:rsidR="000A4D8A" w:rsidRPr="00FF0DCD" w:rsidRDefault="000A4D8A" w:rsidP="000A4D8A">
            <w:pPr>
              <w:pStyle w:val="Intestazione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  <w:proofErr w:type="spellStart"/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pentamestre</w:t>
            </w:r>
            <w:proofErr w:type="spellEnd"/>
            <w:r w:rsidRPr="006D4894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: ….</w:t>
            </w:r>
          </w:p>
        </w:tc>
      </w:tr>
      <w:tr w:rsidR="000A4D8A" w:rsidRPr="006D4894" w14:paraId="5ACD6280" w14:textId="77777777" w:rsidTr="00372809">
        <w:trPr>
          <w:trHeight w:val="768"/>
        </w:trPr>
        <w:tc>
          <w:tcPr>
            <w:tcW w:w="9790" w:type="dxa"/>
            <w:gridSpan w:val="2"/>
            <w:shd w:val="clear" w:color="auto" w:fill="auto"/>
          </w:tcPr>
          <w:p w14:paraId="36D314B0" w14:textId="77777777" w:rsidR="000A4D8A" w:rsidRPr="00FF0DCD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GRIGLIE VALUTAZIONE EVIDENZE</w:t>
            </w:r>
          </w:p>
        </w:tc>
      </w:tr>
      <w:tr w:rsidR="000A4D8A" w:rsidRPr="006D4894" w14:paraId="4562A8EB" w14:textId="77777777" w:rsidTr="00372809">
        <w:trPr>
          <w:trHeight w:val="730"/>
        </w:trPr>
        <w:tc>
          <w:tcPr>
            <w:tcW w:w="9790" w:type="dxa"/>
            <w:gridSpan w:val="2"/>
            <w:shd w:val="clear" w:color="auto" w:fill="auto"/>
          </w:tcPr>
          <w:p w14:paraId="1448BC0B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>Allegare………………………………………….</w:t>
            </w:r>
          </w:p>
        </w:tc>
      </w:tr>
      <w:tr w:rsidR="000A4D8A" w:rsidRPr="006D4894" w14:paraId="1D015C36" w14:textId="77777777" w:rsidTr="00372809">
        <w:trPr>
          <w:gridAfter w:val="1"/>
          <w:wAfter w:w="11" w:type="dxa"/>
        </w:trPr>
        <w:tc>
          <w:tcPr>
            <w:tcW w:w="9779" w:type="dxa"/>
            <w:shd w:val="clear" w:color="auto" w:fill="auto"/>
          </w:tcPr>
          <w:p w14:paraId="74F71EAD" w14:textId="77777777" w:rsidR="000A4D8A" w:rsidRPr="006D4894" w:rsidRDefault="000A4D8A" w:rsidP="00372809">
            <w:pPr>
              <w:jc w:val="center"/>
              <w:rPr>
                <w:rFonts w:asciiTheme="minorHAnsi" w:hAnsiTheme="minorHAnsi" w:cstheme="minorHAnsi"/>
                <w:b/>
                <w:i/>
                <w:smallCaps/>
              </w:rPr>
            </w:pPr>
            <w:r w:rsidRPr="006D4894">
              <w:rPr>
                <w:rFonts w:asciiTheme="minorHAnsi" w:hAnsiTheme="minorHAnsi" w:cstheme="minorHAnsi"/>
                <w:b/>
                <w:i/>
                <w:smallCaps/>
              </w:rPr>
              <w:t>Programmazione Modulo “Pausa di Socializzazione”</w:t>
            </w:r>
          </w:p>
          <w:p w14:paraId="4760D4D9" w14:textId="77777777" w:rsidR="000A4D8A" w:rsidRPr="006D4894" w:rsidRDefault="000A4D8A" w:rsidP="00372809">
            <w:pPr>
              <w:pBdr>
                <w:between w:val="single" w:sz="6" w:space="1" w:color="auto"/>
              </w:pBdr>
              <w:rPr>
                <w:rFonts w:asciiTheme="minorHAnsi" w:hAnsiTheme="minorHAnsi" w:cstheme="minorHAnsi"/>
                <w:color w:val="231F20"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Le Finalità del Modulo di Socializzazione non possono non discostarsi dalla Raccomandazione di Lisbona del Parlamento Europeo e del Consiglio (2006) riguardante le Competenze Chiave per l’Apprendimento Permanente, in particolare la n. </w:t>
            </w:r>
            <w:proofErr w:type="gramStart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6 :</w:t>
            </w:r>
            <w:proofErr w:type="gramEnd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”</w:t>
            </w:r>
            <w:r w:rsidRPr="006D4894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 xml:space="preserve"> </w:t>
            </w:r>
            <w:r w:rsidRPr="006D4894">
              <w:rPr>
                <w:rFonts w:asciiTheme="minorHAnsi" w:hAnsiTheme="minorHAnsi" w:cstheme="minorHAnsi"/>
                <w:smallCaps/>
                <w:color w:val="231F20"/>
                <w:sz w:val="17"/>
                <w:szCs w:val="17"/>
              </w:rPr>
              <w:t>competenze sociali e civiche</w:t>
            </w:r>
            <w:r w:rsidRPr="006D4894">
              <w:rPr>
                <w:rFonts w:asciiTheme="minorHAnsi" w:hAnsiTheme="minorHAnsi" w:cstheme="minorHAnsi"/>
                <w:color w:val="231F20"/>
                <w:sz w:val="17"/>
                <w:szCs w:val="17"/>
              </w:rPr>
              <w:t>”.</w:t>
            </w:r>
          </w:p>
          <w:p w14:paraId="68D2685D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14:paraId="6AFAA853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La pausa di socializzazione non può venire considerata come un momento di sospensione della funzione docente, la quale si caratterizza sia per l’espletamento di attività professionali specialistiche e didattiche, ma anche per la sua funzione di educazione, sorveglianza e tutela del minore.</w:t>
            </w:r>
          </w:p>
          <w:p w14:paraId="2D18719D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Pertanto durante la pausa di Socializzazione, la quale è parte integrante dell’attività didattica - </w:t>
            </w:r>
            <w:proofErr w:type="gramStart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educativa,  si</w:t>
            </w:r>
            <w:proofErr w:type="gramEnd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cercherà di intervenire su tutti gli aspetti che possono in qualsiasi modo ricondursi alle fonti citate.</w:t>
            </w:r>
          </w:p>
          <w:p w14:paraId="1DCB5872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14:paraId="1D0CE109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Come indicazione di massima si cercherà di stimolare una positiva sensibilizzazione degli alunni </w:t>
            </w:r>
            <w:proofErr w:type="gramStart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verso::</w:t>
            </w:r>
            <w:proofErr w:type="gramEnd"/>
          </w:p>
          <w:p w14:paraId="1221E506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- la serena </w:t>
            </w:r>
            <w:proofErr w:type="gramStart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convivenza,  sia</w:t>
            </w:r>
            <w:proofErr w:type="gramEnd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con gli altri alunni sia con i docenti ed il personale ATA;</w:t>
            </w:r>
          </w:p>
          <w:p w14:paraId="395BC6FC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- il rispetto delle regole;</w:t>
            </w:r>
          </w:p>
          <w:p w14:paraId="10ED870B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- il rispetto degli altri, soprattutto degli alunni con particolari fragilità;</w:t>
            </w:r>
          </w:p>
          <w:p w14:paraId="03626E24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- il rispetto delle strutture e la loro corretta fruizione;</w:t>
            </w:r>
          </w:p>
          <w:p w14:paraId="722816F1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- il vivere sano, sia che si tratti della sana alimentazione, sia della prevenzione del tabagismo;</w:t>
            </w:r>
          </w:p>
          <w:p w14:paraId="070520C7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- la prevenzione dei disturbi alimentari </w:t>
            </w:r>
          </w:p>
          <w:p w14:paraId="6AC72445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</w:p>
          <w:p w14:paraId="74C74AD2" w14:textId="77777777" w:rsidR="000A4D8A" w:rsidRPr="006D4894" w:rsidRDefault="000A4D8A" w:rsidP="00372809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lastRenderedPageBreak/>
              <w:t xml:space="preserve">Il comportamento degli alunni, tenuto anche durante la Pausa di Socializzazione, sarà soggetto alla Valutazione del Consiglio di Classe in sede di Scrutinio periodico e finale e concorrerà al voto </w:t>
            </w:r>
            <w:proofErr w:type="gramStart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>del  Comportamento</w:t>
            </w:r>
            <w:proofErr w:type="gramEnd"/>
            <w:r w:rsidRPr="006D4894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(Ai sensi del Decreto Ministeriale 16 gennaio 2009, n. 5, e del DPR 122 del 22 giugno 2009 ). I docenti in servizio di sorveglianza valuteranno l’adeguamento progressivo degli alunni agli obiettivi prefissati.  </w:t>
            </w:r>
          </w:p>
          <w:p w14:paraId="1C8E5FE4" w14:textId="77777777" w:rsidR="000A4D8A" w:rsidRPr="006D4894" w:rsidRDefault="000A4D8A" w:rsidP="00372809">
            <w:pPr>
              <w:pStyle w:val="Intestazione"/>
              <w:tabs>
                <w:tab w:val="clear" w:pos="4819"/>
                <w:tab w:val="clear" w:pos="9638"/>
                <w:tab w:val="center" w:pos="7106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83B47CD" w14:textId="77777777" w:rsidR="000A4D8A" w:rsidRPr="006D4894" w:rsidRDefault="000A4D8A" w:rsidP="000A4D8A">
      <w:pPr>
        <w:pStyle w:val="Intestazione"/>
        <w:tabs>
          <w:tab w:val="clear" w:pos="4819"/>
          <w:tab w:val="clear" w:pos="9638"/>
          <w:tab w:val="center" w:pos="7106"/>
        </w:tabs>
        <w:spacing w:before="120"/>
        <w:rPr>
          <w:rFonts w:asciiTheme="minorHAnsi" w:hAnsiTheme="minorHAnsi" w:cstheme="minorHAnsi"/>
        </w:rPr>
      </w:pPr>
    </w:p>
    <w:p w14:paraId="753E688C" w14:textId="77777777" w:rsidR="000A4D8A" w:rsidRPr="006D4894" w:rsidRDefault="000A4D8A" w:rsidP="000A4D8A">
      <w:pPr>
        <w:pStyle w:val="Intestazione"/>
        <w:tabs>
          <w:tab w:val="clear" w:pos="4819"/>
          <w:tab w:val="clear" w:pos="9638"/>
          <w:tab w:val="center" w:pos="7106"/>
        </w:tabs>
        <w:spacing w:before="120"/>
        <w:rPr>
          <w:rFonts w:asciiTheme="minorHAnsi" w:hAnsiTheme="minorHAnsi" w:cstheme="minorHAnsi"/>
        </w:rPr>
      </w:pPr>
    </w:p>
    <w:p w14:paraId="763DC455" w14:textId="77777777" w:rsidR="000A4D8A" w:rsidRPr="006D4894" w:rsidRDefault="000A4D8A" w:rsidP="000A4D8A">
      <w:pPr>
        <w:pStyle w:val="Intestazione"/>
        <w:tabs>
          <w:tab w:val="clear" w:pos="4819"/>
          <w:tab w:val="clear" w:pos="9638"/>
          <w:tab w:val="center" w:pos="7106"/>
        </w:tabs>
        <w:spacing w:before="120"/>
        <w:rPr>
          <w:rFonts w:asciiTheme="minorHAnsi" w:hAnsiTheme="minorHAnsi" w:cstheme="minorHAnsi"/>
        </w:rPr>
      </w:pPr>
      <w:r w:rsidRPr="006D4894">
        <w:rPr>
          <w:rFonts w:asciiTheme="minorHAnsi" w:hAnsiTheme="minorHAnsi" w:cstheme="minorHAnsi"/>
        </w:rPr>
        <w:t xml:space="preserve"> Data …………………….</w:t>
      </w:r>
      <w:r w:rsidRPr="006D4894">
        <w:rPr>
          <w:rFonts w:asciiTheme="minorHAnsi" w:hAnsiTheme="minorHAnsi" w:cstheme="minorHAnsi"/>
        </w:rPr>
        <w:tab/>
        <w:t xml:space="preserve">Firma </w:t>
      </w:r>
    </w:p>
    <w:p w14:paraId="3AA1EC49" w14:textId="77777777" w:rsidR="000A4D8A" w:rsidRPr="006D4894" w:rsidRDefault="000A4D8A" w:rsidP="000A4D8A">
      <w:pPr>
        <w:pStyle w:val="Intestazione"/>
        <w:tabs>
          <w:tab w:val="clear" w:pos="4819"/>
          <w:tab w:val="clear" w:pos="9638"/>
          <w:tab w:val="center" w:pos="7106"/>
        </w:tabs>
        <w:spacing w:before="120"/>
        <w:rPr>
          <w:rFonts w:asciiTheme="minorHAnsi" w:hAnsiTheme="minorHAnsi" w:cstheme="minorHAnsi"/>
        </w:rPr>
      </w:pPr>
      <w:r w:rsidRPr="006D4894">
        <w:rPr>
          <w:rFonts w:asciiTheme="minorHAnsi" w:hAnsiTheme="minorHAnsi" w:cstheme="minorHAnsi"/>
        </w:rPr>
        <w:tab/>
        <w:t>……………………………………..</w:t>
      </w:r>
    </w:p>
    <w:p w14:paraId="04090A91" w14:textId="69E70177" w:rsidR="00A02C19" w:rsidRDefault="00A02C19" w:rsidP="007D0B38">
      <w:pPr>
        <w:jc w:val="both"/>
        <w:rPr>
          <w:lang w:val="it-IT"/>
        </w:rPr>
      </w:pPr>
    </w:p>
    <w:p w14:paraId="5E301330" w14:textId="755CF3EC" w:rsidR="00A02C19" w:rsidRDefault="00A02C19" w:rsidP="007D0B38">
      <w:pPr>
        <w:jc w:val="both"/>
        <w:rPr>
          <w:lang w:val="it-IT"/>
        </w:rPr>
      </w:pPr>
    </w:p>
    <w:p w14:paraId="0A069CA0" w14:textId="77777777" w:rsidR="00A02C19" w:rsidRDefault="00A02C19" w:rsidP="007D0B38">
      <w:pPr>
        <w:jc w:val="both"/>
        <w:rPr>
          <w:lang w:val="it-IT"/>
        </w:rPr>
      </w:pPr>
    </w:p>
    <w:p w14:paraId="5E1D7306" w14:textId="77777777" w:rsidR="007406C6" w:rsidRDefault="007406C6" w:rsidP="007D0B38">
      <w:pPr>
        <w:jc w:val="both"/>
        <w:rPr>
          <w:lang w:val="it-IT"/>
        </w:rPr>
      </w:pPr>
      <w:bookmarkStart w:id="0" w:name="_GoBack"/>
      <w:bookmarkEnd w:id="0"/>
    </w:p>
    <w:sectPr w:rsidR="007406C6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77D3" w14:textId="77777777" w:rsidR="006B1F2C" w:rsidRDefault="006B1F2C">
      <w:pPr>
        <w:spacing w:line="240" w:lineRule="auto"/>
      </w:pPr>
      <w:r>
        <w:separator/>
      </w:r>
    </w:p>
  </w:endnote>
  <w:endnote w:type="continuationSeparator" w:id="0">
    <w:p w14:paraId="667A4A6C" w14:textId="77777777" w:rsidR="006B1F2C" w:rsidRDefault="006B1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9742" w14:textId="77777777" w:rsidR="00E359E4" w:rsidRDefault="000A4D8A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>ISISS Marco Minghetti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5CAA2" w14:textId="77777777" w:rsidR="006B1F2C" w:rsidRDefault="006B1F2C">
      <w:pPr>
        <w:spacing w:line="240" w:lineRule="auto"/>
      </w:pPr>
      <w:r>
        <w:separator/>
      </w:r>
    </w:p>
  </w:footnote>
  <w:footnote w:type="continuationSeparator" w:id="0">
    <w:p w14:paraId="334DB518" w14:textId="77777777" w:rsidR="006B1F2C" w:rsidRDefault="006B1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0A4D8A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C756B"/>
    <w:multiLevelType w:val="hybridMultilevel"/>
    <w:tmpl w:val="9B720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1C7B"/>
    <w:multiLevelType w:val="hybridMultilevel"/>
    <w:tmpl w:val="AA54E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E4"/>
    <w:rsid w:val="00003142"/>
    <w:rsid w:val="000207C2"/>
    <w:rsid w:val="00044326"/>
    <w:rsid w:val="000535DB"/>
    <w:rsid w:val="00067074"/>
    <w:rsid w:val="000A2B0B"/>
    <w:rsid w:val="000A4D8A"/>
    <w:rsid w:val="000C229C"/>
    <w:rsid w:val="00105A7B"/>
    <w:rsid w:val="0011171F"/>
    <w:rsid w:val="00135C23"/>
    <w:rsid w:val="0017158A"/>
    <w:rsid w:val="0017743C"/>
    <w:rsid w:val="001F4B33"/>
    <w:rsid w:val="002510C2"/>
    <w:rsid w:val="002A2BEB"/>
    <w:rsid w:val="002D27A5"/>
    <w:rsid w:val="00387609"/>
    <w:rsid w:val="003E4175"/>
    <w:rsid w:val="00406BB9"/>
    <w:rsid w:val="00420C43"/>
    <w:rsid w:val="00456D68"/>
    <w:rsid w:val="004C72F5"/>
    <w:rsid w:val="004F0CC5"/>
    <w:rsid w:val="00550AB9"/>
    <w:rsid w:val="005813F1"/>
    <w:rsid w:val="005850C5"/>
    <w:rsid w:val="005A28DE"/>
    <w:rsid w:val="005D4C2F"/>
    <w:rsid w:val="00600778"/>
    <w:rsid w:val="00631B3B"/>
    <w:rsid w:val="00663A86"/>
    <w:rsid w:val="00671A0A"/>
    <w:rsid w:val="006B1F2C"/>
    <w:rsid w:val="006C5BA4"/>
    <w:rsid w:val="006F1ECB"/>
    <w:rsid w:val="006F42EB"/>
    <w:rsid w:val="006F66E2"/>
    <w:rsid w:val="007406C6"/>
    <w:rsid w:val="007B348E"/>
    <w:rsid w:val="007D0B38"/>
    <w:rsid w:val="0084553F"/>
    <w:rsid w:val="008970BC"/>
    <w:rsid w:val="008F56DA"/>
    <w:rsid w:val="0090090E"/>
    <w:rsid w:val="00951741"/>
    <w:rsid w:val="009A09EE"/>
    <w:rsid w:val="009B3ACD"/>
    <w:rsid w:val="009C465F"/>
    <w:rsid w:val="009D260B"/>
    <w:rsid w:val="00A02C19"/>
    <w:rsid w:val="00A21C6B"/>
    <w:rsid w:val="00A46BF3"/>
    <w:rsid w:val="00A558B3"/>
    <w:rsid w:val="00A60ADF"/>
    <w:rsid w:val="00A6534C"/>
    <w:rsid w:val="00A900A7"/>
    <w:rsid w:val="00AD7B0E"/>
    <w:rsid w:val="00B24BED"/>
    <w:rsid w:val="00B34FC2"/>
    <w:rsid w:val="00B44BDC"/>
    <w:rsid w:val="00C006D4"/>
    <w:rsid w:val="00C036B0"/>
    <w:rsid w:val="00C12A23"/>
    <w:rsid w:val="00C24BD2"/>
    <w:rsid w:val="00C417D0"/>
    <w:rsid w:val="00C43BFE"/>
    <w:rsid w:val="00C462E2"/>
    <w:rsid w:val="00C73F52"/>
    <w:rsid w:val="00C83A07"/>
    <w:rsid w:val="00C90D6A"/>
    <w:rsid w:val="00D312F5"/>
    <w:rsid w:val="00D43C9F"/>
    <w:rsid w:val="00D71AEE"/>
    <w:rsid w:val="00DA2470"/>
    <w:rsid w:val="00DD19DA"/>
    <w:rsid w:val="00E27DC4"/>
    <w:rsid w:val="00E359E4"/>
    <w:rsid w:val="00EC351E"/>
    <w:rsid w:val="00F6271A"/>
    <w:rsid w:val="00F71F06"/>
    <w:rsid w:val="00F85F5B"/>
    <w:rsid w:val="00FC3603"/>
    <w:rsid w:val="00FC478F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783661D"/>
  <w15:docId w15:val="{E55B6FE2-A553-4FBA-9C89-9F2E215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Body">
    <w:name w:val="Body"/>
    <w:basedOn w:val="Normale"/>
    <w:uiPriority w:val="1"/>
    <w:qFormat/>
    <w:rsid w:val="007406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cs="Times New Roman"/>
      <w:color w:val="auto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87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2019-09-10T15:34:00Z</cp:lastPrinted>
  <dcterms:created xsi:type="dcterms:W3CDTF">2021-10-08T11:00:00Z</dcterms:created>
  <dcterms:modified xsi:type="dcterms:W3CDTF">2021-10-08T11:00:00Z</dcterms:modified>
</cp:coreProperties>
</file>